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Vorfallsbericht des Sicherheitsdienstes</w:t>
      </w:r>
    </w:p>
    <w:p>
      <w:r>
        <w:rPr>
          <w:b/>
        </w:rPr>
        <w:t xml:space="preserve">LEERES FORMULAR</w:t>
      </w:r>
    </w:p>
    <w:p>
      <w:r>
        <w:t xml:space="preserve">Eigene Beobachtungen und Mitteilungen Dritter trennen. Unbekannte Details offenlassen; eine Meldung bestätigt keine Behebung.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Standort/Objekt; Berichtsnummer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Wachkraft/Verfasser; Erstellungsdatum und Uhrzeit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Ereignisdatum/-zeit; Ort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Beteiligte/Zeugen; Informationsquelle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Beobachteter oder gemeldeter Sachverhalt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Sofortmaßnahmen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Meldungen/Eskalation; Uhrzeit und Empfänger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Nachverfolgung/Status; zuständige Person; nächste Maßnahme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Bezugsunterlagen/Anlagen; Bestätigung Verfasser/Prüfer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</w:tbl>
    <w:p>
      <w:r>
        <w:t xml:space="preserve">checkpointguard.com | Freigegebene Objektanweisungen beachten. Ausführliche Nachweise separat aufbewahren.</w:t>
      </w:r>
    </w:p>
    <w:p>
      <w:r>
        <w:br w:type="page"/>
      </w:r>
    </w:p>
    <w:p>
      <w:pPr>
        <w:pStyle w:val="Title"/>
      </w:pPr>
      <w:r>
        <w:t xml:space="preserve">Vorfallsbericht des Sicherheitsdienstes</w:t>
      </w:r>
    </w:p>
    <w:p>
      <w:r>
        <w:rPr>
          <w:b/>
        </w:rPr>
        <w:t xml:space="preserve">FIKTIVES AUSGEFÜLLTES BEISPIEL</w:t>
      </w:r>
    </w:p>
    <w:p>
      <w:r>
        <w:t xml:space="preserve">Alle Personen, Orte und Ereignisse sind erfunden. Eigene Beobachtungen und Mitteilungen Dritter trennen. Unbekannte Details offenlassen; eine Meldung bestätigt keine Behebung.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Standort/Objekt; Berichtsnummer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Harbor Point Offices - Fiktives Beispiel; EX-001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Wachkraft/Verfasser; Erstellungsdatum und Uhrzeit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Beispiel-Wachkraft A; 14. Januar 2026, 22:45 Ortszeit am Standort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Ereignisdatum/-zeit; Ort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14. Januar 2026, 22:25; Zugang zur Nebeneingangstür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Beteiligte/Zeugen; Informationsquelle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Keine weitere Person bei der Kontrolle anwesend. Beobachtung durch Beispiel-Wachkraft A.</w:t>
            </w:r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Beobachteter oder gemeldeter Sachverhalt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Um 22:25 kontrollierte ich die Nebeneingangstür auf meiner Route. Sie rastete beim Schließen nicht ein. Seit wann der Defekt besteht, ist mir nicht bekannt.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Sofortmaßnahmen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Ich informierte die Einsatzleitung um 22:30 und befolgte die freigegebene Objektanweisung für diese Tür. Ich unternahm keinen Reparaturversuch.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Meldungen/Eskalation; Uhrzeit und Empfänger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Beispiel-Einsatzleitung B bestätigte den Eingang um 22:32. Eine abgeschlossene Reparatur wurde nicht bestätigt.</w:t>
            </w:r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Nachverfolgung/Status; zuständige Person; nächste Maßnahme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Offen. Beispiel-Einsatzleitung B soll den Stand bei der Instandhaltung erfragen. Das ungelöste Problem ist der nächsten Wachkraft bei der Ablösung zu übergeben.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Bezugsunterlagen/Anlagen; Bestätigung Verfasser/Prüfer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Rundgangscheckliste EX-P01. Keine Anlagen. Verfasser: Beispiel-Wachkraft A. Prüfung: ausstehend.</w:t>
            </w:r>
          </w:p>
        </w:tc>
      </w:tr>
    </w:tbl>
    <w:p>
      <w:r>
        <w:t xml:space="preserve">checkpointguard.com | Fiktives Beispiel: getrennt von Objektaufzeichnungen aufbewahren.</w:t>
      </w:r>
    </w:p>
    <w:sectPr w:rsidR="00FC693F" w:rsidRPr="0006063C" w:rsidSect="00034616"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Vorfallsbericht des Sicherheitsdienstes</dc:title>
  <dc:subject>Blank form and fictional completed example</dc:subject>
  <dc:creator>CheckpointGuard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