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Rapport journalier d’activité</w:t>
      </w:r>
    </w:p>
    <w:p>
      <w:r>
        <w:t xml:space="preserve">Formulaire vierge : une copie par vacation.</w:t>
      </w:r>
    </w:p>
    <w:p>
      <w:r>
        <w:t xml:space="preserve">Site / établissement : ________________________</w:t>
      </w:r>
    </w:p>
    <w:p>
      <w:r>
        <w:t xml:space="preserve">Agent : ________________________    Date : ________________________</w:t>
      </w:r>
    </w:p>
    <w:p>
      <w:r>
        <w:t xml:space="preserve">Début de vacation : ________________________    Fin : ________________________</w:t>
      </w:r>
    </w:p>
    <w:p>
      <w:r>
        <w:t xml:space="preserve">Responsable / relecteur : ________________________</w:t>
      </w:r>
    </w:p>
    <w:p>
      <w:r>
        <w:t xml:space="preserve">Poste / zone de ronde (facultatif) : ________________________</w:t>
      </w:r>
    </w:p>
    <w:p>
      <w:pPr>
        <w:pStyle w:val="Heading1"/>
      </w:pPr>
      <w:r>
        <w:t xml:space="preserve">Journal d’activité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75" w:type="dxa"/>
          <w:bottom w:w="75" w:type="dxa"/>
          <w:left w:w="75" w:type="dxa"/>
          <w:right w:w="75" w:type="dxa"/>
        </w:tblCellMar>
      </w:tblPr>
      <w:tblGrid>
        <w:gridCol w:w="964"/>
        <w:gridCol w:w="1587"/>
        <w:gridCol w:w="3061"/>
        <w:gridCol w:w="2891"/>
        <w:gridCol w:w="1361"/>
      </w:tblGrid>
      <w:tr>
        <w:trPr>
          <w:cantSplit/>
          <w:tblHeader/>
        </w:trPr>
        <w:tc>
          <w:tcPr>
            <w:tcW w:type="dxa" w:w="964"/>
            <w:vAlign w:val="center"/>
            <w:shd w:fill="E7E7E7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 xml:space="preserve">Heure</w:t>
            </w:r>
          </w:p>
        </w:tc>
        <w:tc>
          <w:tcPr>
            <w:tcW w:type="dxa" w:w="1587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Lieu</w:t>
            </w:r>
          </w:p>
        </w:tc>
        <w:tc>
          <w:tcPr>
            <w:tcW w:type="dxa" w:w="3061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Activité / observation</w:t>
            </w:r>
          </w:p>
        </w:tc>
        <w:tc>
          <w:tcPr>
            <w:tcW w:type="dxa" w:w="2891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Mesure prise</w:t>
            </w:r>
          </w:p>
        </w:tc>
        <w:tc>
          <w:tcPr>
            <w:tcW w:type="dxa" w:w="1361"/>
            <w:vAlign w:val="center"/>
            <w:shd w:fill="E7E7E7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 xml:space="preserve">État</w:t>
            </w:r>
          </w:p>
        </w:tc>
      </w:tr>
      <w:tr>
        <w:trPr>
          <w:cantSplit/>
          <w:trHeight w:val="567" w:hRule="atLeast"/>
        </w:trPr>
        <w:tc>
          <w:tcPr>
            <w:tcW w:type="dxa" w:w="96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30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89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96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30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89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96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30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89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96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30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89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96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30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89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96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30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89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96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30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89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</w:tr>
    </w:tbl>
    <w:p>
      <w:pPr>
        <w:pStyle w:val="Heading1"/>
      </w:pPr>
      <w:r>
        <w:t xml:space="preserve">Incidents / points importants</w:t>
      </w:r>
    </w:p>
    <w:p>
      <w:r>
        <w:t>_______________________________________________________________________________</w:t>
      </w:r>
    </w:p>
    <w:p>
      <w:r>
        <w:t>_______________________________________________________________________________</w:t>
      </w:r>
    </w:p>
    <w:p>
      <w:pPr>
        <w:pStyle w:val="Heading1"/>
      </w:pPr>
      <w:r>
        <w:t xml:space="preserve">Points à transmettre à la relève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75" w:type="dxa"/>
          <w:bottom w:w="75" w:type="dxa"/>
          <w:left w:w="75" w:type="dxa"/>
          <w:right w:w="75" w:type="dxa"/>
        </w:tblCellMar>
      </w:tblPr>
      <w:tblGrid>
        <w:gridCol w:w="2268"/>
        <w:gridCol w:w="3061"/>
        <w:gridCol w:w="4535"/>
      </w:tblGrid>
      <w:tr>
        <w:trPr>
          <w:cantSplit/>
          <w:tblHeader/>
        </w:trPr>
        <w:tc>
          <w:tcPr>
            <w:tcW w:type="dxa" w:w="2268"/>
            <w:vAlign w:val="center"/>
            <w:shd w:fill="E7E7E7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 xml:space="preserve">Problème</w:t>
            </w:r>
          </w:p>
        </w:tc>
        <w:tc>
          <w:tcPr>
            <w:tcW w:type="dxa" w:w="3061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Dernier état</w:t>
            </w:r>
          </w:p>
        </w:tc>
        <w:tc>
          <w:tcPr>
            <w:tcW w:type="dxa" w:w="4535"/>
            <w:vAlign w:val="center"/>
            <w:shd w:fill="E7E7E7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 xml:space="preserve">Prochaine action</w:t>
            </w:r>
          </w:p>
        </w:tc>
      </w:tr>
      <w:tr>
        <w:trPr>
          <w:cantSplit/>
          <w:trHeight w:val="794" w:hRule="atLeast"/>
        </w:trPr>
        <w:tc>
          <w:tcPr>
            <w:tcW w:type="dxa" w:w="226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30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4535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</w:tr>
    </w:tbl>
    <w:p/>
    <w:p>
      <w:r>
        <w:t xml:space="preserve">Rédigé par : __________________________    Date/heure : ______________________</w:t>
      </w:r>
    </w:p>
    <w:p>
      <w:r>
        <w:t xml:space="preserve">Relu par : __________________________    Date/heure : ______________________</w:t>
      </w:r>
    </w:p>
    <w:p>
      <w:r>
        <w:t xml:space="preserve">Consignez les faits, sans supposition, l’heure et les mesures prises. Transmettez les problèmes non résolus à la relève. Rédigez un rapport d’incident distinct si nécessaire.</w:t>
      </w:r>
    </w:p>
    <w:p>
      <w:r>
        <w:br w:type="page"/>
      </w:r>
    </w:p>
    <w:p>
      <w:pPr>
        <w:pStyle w:val="Title"/>
      </w:pPr>
      <w:r>
        <w:t xml:space="preserve">Rapport journalier d’activité</w:t>
      </w:r>
    </w:p>
    <w:p>
      <w:r>
        <w:t xml:space="preserve">EXEMPLE FICTIF — DÉMONSTRATION UNIQUEMENT</w:t>
      </w:r>
    </w:p>
    <w:p>
      <w:r>
        <w:t xml:space="preserve">Site / établissement : Harbor Point Offices — Exemple fictif</w:t>
      </w:r>
    </w:p>
    <w:p>
      <w:r>
        <w:t xml:space="preserve">Agent : Agent A fictif    Date : 14–15 janvier 2026</w:t>
      </w:r>
    </w:p>
    <w:p>
      <w:r>
        <w:t xml:space="preserve">Début : 14 janv., 22:00    Fin : 15 janv., 06:00</w:t>
      </w:r>
    </w:p>
    <w:p>
      <w:r>
        <w:t xml:space="preserve">Responsable / relecteur : Responsable B fictif</w:t>
      </w:r>
    </w:p>
    <w:p>
      <w:r>
        <w:t xml:space="preserve">Poste / zone de ronde (facultatif) : accès et ronde extérieure</w:t>
      </w:r>
    </w:p>
    <w:p>
      <w:r>
        <w:t xml:space="preserve">Heure locale du site. À partir de 00:40, les entrées concernent le 15 janvier.</w:t>
      </w:r>
    </w:p>
    <w:p>
      <w:pPr>
        <w:pStyle w:val="Heading1"/>
      </w:pPr>
      <w:r>
        <w:t xml:space="preserve">Journal d’activité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75" w:type="dxa"/>
          <w:bottom w:w="75" w:type="dxa"/>
          <w:left w:w="75" w:type="dxa"/>
          <w:right w:w="75" w:type="dxa"/>
        </w:tblCellMar>
      </w:tblPr>
      <w:tblGrid>
        <w:gridCol w:w="964"/>
        <w:gridCol w:w="1587"/>
        <w:gridCol w:w="3061"/>
        <w:gridCol w:w="2891"/>
        <w:gridCol w:w="1361"/>
      </w:tblGrid>
      <w:tr>
        <w:trPr>
          <w:cantSplit/>
          <w:tblHeader/>
        </w:trPr>
        <w:tc>
          <w:tcPr>
            <w:tcW w:type="dxa" w:w="964"/>
            <w:vAlign w:val="center"/>
            <w:shd w:fill="E7E7E7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 xml:space="preserve">Heure</w:t>
            </w:r>
          </w:p>
        </w:tc>
        <w:tc>
          <w:tcPr>
            <w:tcW w:type="dxa" w:w="1587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Lieu</w:t>
            </w:r>
          </w:p>
        </w:tc>
        <w:tc>
          <w:tcPr>
            <w:tcW w:type="dxa" w:w="3061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Activité / observation</w:t>
            </w:r>
          </w:p>
        </w:tc>
        <w:tc>
          <w:tcPr>
            <w:tcW w:type="dxa" w:w="2891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Mesure prise</w:t>
            </w:r>
          </w:p>
        </w:tc>
        <w:tc>
          <w:tcPr>
            <w:tcW w:type="dxa" w:w="1361"/>
            <w:vAlign w:val="center"/>
            <w:shd w:fill="E7E7E7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 xml:space="preserve">État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22:00</w:t>
            </w:r>
          </w:p>
        </w:tc>
        <w:tc>
          <w:tcPr>
            <w:tcW w:type="dxa" w:w="158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Poste principal</w:t>
            </w:r>
          </w:p>
        </w:tc>
        <w:tc>
          <w:tcPr>
            <w:tcW w:type="dxa" w:w="30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Début de vacation ; aucun problème en cours signalé à la relève.</w:t>
            </w:r>
          </w:p>
        </w:tc>
        <w:tc>
          <w:tcPr>
            <w:tcW w:type="dxa" w:w="289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Relève reçue et missions attribuées vérifiées.</w:t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 xml:space="preserve">Effectué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23:15</w:t>
            </w:r>
          </w:p>
        </w:tc>
        <w:tc>
          <w:tcPr>
            <w:tcW w:type="dxa" w:w="158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Parking</w:t>
            </w:r>
          </w:p>
        </w:tc>
        <w:tc>
          <w:tcPr>
            <w:tcW w:type="dxa" w:w="30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Aucun obstacle observé sur le passage piéton balisé.</w:t>
            </w:r>
          </w:p>
        </w:tc>
        <w:tc>
          <w:tcPr>
            <w:tcW w:type="dxa" w:w="289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Ronde du passage piéton effectuée.</w:t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 xml:space="preserve">Effectué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00:40</w:t>
            </w:r>
          </w:p>
        </w:tc>
        <w:tc>
          <w:tcPr>
            <w:tcW w:type="dxa" w:w="158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Accès au local technique</w:t>
            </w:r>
          </w:p>
        </w:tc>
        <w:tc>
          <w:tcPr>
            <w:tcW w:type="dxa" w:w="30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Accès contrôlé sans entrer dans le local.</w:t>
            </w:r>
          </w:p>
        </w:tc>
        <w:tc>
          <w:tcPr>
            <w:tcW w:type="dxa" w:w="289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Poursuite de la ronde attribuée.</w:t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 xml:space="preserve">Effectué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02:10</w:t>
            </w:r>
          </w:p>
        </w:tc>
        <w:tc>
          <w:tcPr>
            <w:tcW w:type="dxa" w:w="158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Entrée de service</w:t>
            </w:r>
          </w:p>
        </w:tc>
        <w:tc>
          <w:tcPr>
            <w:tcW w:type="dxa" w:w="30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Le pêne ne s’engageait pas après fermeture.</w:t>
            </w:r>
          </w:p>
        </w:tc>
        <w:tc>
          <w:tcPr>
            <w:tcW w:type="dxa" w:w="289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Responsable informé à 02:15. Il a contacté la maintenance.</w:t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 xml:space="preserve">Non résolu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05:40</w:t>
            </w:r>
          </w:p>
        </w:tc>
        <w:tc>
          <w:tcPr>
            <w:tcW w:type="dxa" w:w="158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Entrée de service</w:t>
            </w:r>
          </w:p>
        </w:tc>
        <w:tc>
          <w:tcPr>
            <w:tcW w:type="dxa" w:w="30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Le pêne ne s’engageait toujours pas ; réparation non confirmée.</w:t>
            </w:r>
          </w:p>
        </w:tc>
        <w:tc>
          <w:tcPr>
            <w:tcW w:type="dxa" w:w="289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Responsable informé de l’état ; point inscrit pour la relève.</w:t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 xml:space="preserve">Non résolu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06:00</w:t>
            </w:r>
          </w:p>
        </w:tc>
        <w:tc>
          <w:tcPr>
            <w:tcW w:type="dxa" w:w="158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Poste principal</w:t>
            </w:r>
          </w:p>
        </w:tc>
        <w:tc>
          <w:tcPr>
            <w:tcW w:type="dxa" w:w="30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Problème de porte non résolu en fin de vacation.</w:t>
            </w:r>
          </w:p>
        </w:tc>
        <w:tc>
          <w:tcPr>
            <w:tcW w:type="dxa" w:w="289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Relève informée ; le responsable sollicitera la maintenance.</w:t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 xml:space="preserve">Transmis</w:t>
            </w:r>
          </w:p>
        </w:tc>
      </w:tr>
    </w:tbl>
    <w:p>
      <w:pPr>
        <w:pStyle w:val="Heading1"/>
      </w:pPr>
      <w:r>
        <w:t xml:space="preserve">Incidents / points importants</w:t>
      </w:r>
    </w:p>
    <w:p>
      <w:r>
        <w:t xml:space="preserve">À 02:10, le pêne de la porte de service ne s’engageait pas. Responsable informé à 02:15. Réparation non confirmée en fin de vacation.</w:t>
      </w:r>
    </w:p>
    <w:p>
      <w:pPr>
        <w:pStyle w:val="Heading1"/>
      </w:pPr>
      <w:r>
        <w:t xml:space="preserve">Points à transmettre à la relève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75" w:type="dxa"/>
          <w:bottom w:w="75" w:type="dxa"/>
          <w:left w:w="75" w:type="dxa"/>
          <w:right w:w="75" w:type="dxa"/>
        </w:tblCellMar>
      </w:tblPr>
      <w:tblGrid>
        <w:gridCol w:w="2268"/>
        <w:gridCol w:w="3061"/>
        <w:gridCol w:w="4535"/>
      </w:tblGrid>
      <w:tr>
        <w:trPr>
          <w:cantSplit/>
          <w:tblHeader/>
        </w:trPr>
        <w:tc>
          <w:tcPr>
            <w:tcW w:type="dxa" w:w="2268"/>
            <w:vAlign w:val="center"/>
            <w:shd w:fill="E7E7E7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 xml:space="preserve">Problème</w:t>
            </w:r>
          </w:p>
        </w:tc>
        <w:tc>
          <w:tcPr>
            <w:tcW w:type="dxa" w:w="3061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Dernier état</w:t>
            </w:r>
          </w:p>
        </w:tc>
        <w:tc>
          <w:tcPr>
            <w:tcW w:type="dxa" w:w="4535"/>
            <w:vAlign w:val="center"/>
            <w:shd w:fill="E7E7E7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 xml:space="preserve">Prochaine action</w:t>
            </w:r>
          </w:p>
        </w:tc>
      </w:tr>
      <w:tr>
        <w:trPr>
          <w:cantSplit/>
        </w:trPr>
        <w:tc>
          <w:tcPr>
            <w:tcW w:type="dxa" w:w="226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 xml:space="preserve">Porte de service</w:t>
            </w:r>
          </w:p>
        </w:tc>
        <w:tc>
          <w:tcPr>
            <w:tcW w:type="dxa" w:w="30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Pêne non engagé à 05:40 ; non résolu à 06:00.</w:t>
            </w:r>
          </w:p>
        </w:tc>
        <w:tc>
          <w:tcPr>
            <w:tcW w:type="dxa" w:w="4535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 xml:space="preserve">La relève poursuivra les contrôles selon la procédure du site ; le responsable demandera un point à la maintenance.</w:t>
            </w:r>
          </w:p>
        </w:tc>
      </w:tr>
    </w:tbl>
    <w:p/>
    <w:p>
      <w:r>
        <w:t xml:space="preserve">Rédigé par : Agent A fictif    Date/heure : 15 janv., 06:00</w:t>
      </w:r>
    </w:p>
    <w:p>
      <w:r>
        <w:t xml:space="preserve">Relu par : Responsable B fictif    Date/heure : 15 janv., 06:10</w:t>
      </w:r>
    </w:p>
    <w:p>
      <w:r>
        <w:t xml:space="preserve">Consignez les faits, sans supposition, l’heure et les mesures prises. Transmettez les problèmes non résolus à la relève. Rédigez un rapport d’incident distinct si nécessaire.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64" w:right="1020" w:bottom="964" w:left="1020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  <w:t xml:space="preserve">checkpointguard.com  |  Rapport journalier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 xml:space="preserve">CheckpointGuard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before="0" w:line="252" w:lineRule="auto"/>
    </w:pPr>
    <w:rPr>
      <w:rFonts w:ascii="Arial" w:hAnsi="Arial"/>
      <w:color w:val="000000"/>
      <w:sz w:val="21"/>
      <w:lang w:val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60" w:line="252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60" w:line="252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60" w:line="252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60" w:before="0" w:line="252" w:lineRule="auto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Security Guard Daily Activity Report Template</dc:title>
  <dc:subject>Simple blank shift form and fictional completed example</dc:subject>
  <dc:creator>CheckpointGuard</dc:creator>
  <cp:keywords/>
  <dc:description/>
  <cp:lastModifiedBy>CheckpointGuard</cp:lastModifiedBy>
  <cp:revision>1</cp:revision>
  <dcterms:created xsi:type="dcterms:W3CDTF">2026-09-09T00:00:00Z</dcterms:created>
  <dcterms:modified xsi:type="dcterms:W3CDTF">2026-09-09T00:00:00Z</dcterms:modified>
  <cp:category/>
</cp:coreProperties>
</file>