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Rapport d’incident de sécurité</w:t>
      </w:r>
    </w:p>
    <w:p>
      <w:r>
        <w:rPr>
          <w:b/>
        </w:rPr>
        <w:t xml:space="preserve">FORMULAIRE VIERGE</w:t>
      </w:r>
    </w:p>
    <w:p>
      <w:r>
        <w:t xml:space="preserve">Distinguez les observations des informations rapportées. Ne complétez pas les détails inconnus ; un signalement ne confirme pas la résolution.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Site/établissement ; référence du rapport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Agent/rédacteur ; date et heure de rédaction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Date/heure du fait ; lieu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Personnes concernées/témoins ; source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Faits observés ou rapportés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Mesures immédiates prises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Alertes/transmission ; heure et destinataire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Suivi/état ; responsable ; prochaine action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Documents liés/pièces jointes ; visa du rédacteur/relecteur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</w:tbl>
    <w:p>
      <w:r>
        <w:t xml:space="preserve">checkpointguard.com | Respectez les consignes approuvées du site. Conservez les justificatifs détaillés séparément.</w:t>
      </w:r>
    </w:p>
    <w:p>
      <w:r>
        <w:br w:type="page"/>
      </w:r>
    </w:p>
    <w:p>
      <w:pPr>
        <w:pStyle w:val="Title"/>
      </w:pPr>
      <w:r>
        <w:t xml:space="preserve">Rapport d’incident de sécurité</w:t>
      </w:r>
    </w:p>
    <w:p>
      <w:r>
        <w:rPr>
          <w:b/>
        </w:rPr>
        <w:t xml:space="preserve">EXEMPLE FICTIF REMPLI</w:t>
      </w:r>
    </w:p>
    <w:p>
      <w:r>
        <w:t xml:space="preserve">Les personnes, lieux et événements sont fictifs. Distinguez les observations des informations rapportées. Ne complétez pas les détails inconnus ; un signalement ne confirme pas la résolution.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Site/établissement ; référence du rapport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Harbor Point Offices - Exemple fictif ; EX-001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Agent/rédacteur ; date et heure de rédaction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Agent A fictif ; 14 janvier 2026, 22:45, heure locale du site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Date/heure du fait ; lieu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14 janvier 2026, 22:25 ; accès à la porte de service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Personnes concernées/témoins ; source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Aucune autre personne présente lors du contrôle. Observation de l’Agent A fictif.</w:t>
            </w:r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Faits observés ou rapportés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À 22:25, j’ai contrôlé la porte de service sur mon circuit. Le pêne ne s’engageait pas à la fermeture. J’ignore depuis quand ce défaut existe.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Mesures immédiates prises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J’ai informé le responsable à 22:30 et suivi la consigne approuvée du site pour cette porte. Je n’ai pas tenté de réparation.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Alertes/transmission ; heure et destinataire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Le Responsable B fictif a accusé réception à 22:32. La fin de la réparation n’a pas été confirmée.</w:t>
            </w:r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Suivi/état ; responsable ; prochaine action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Non résolu. Le Responsable B fictif demandera un point à la maintenance. Le problème sera transmis à l’agent prenant la relève.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Documents liés/pièces jointes ; visa du rédacteur/relecteur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Liste de contrôle de ronde EX-P01. Aucune pièce jointe. Rédacteur : Agent A fictif. Relecture : en attente.</w:t>
            </w:r>
          </w:p>
        </w:tc>
      </w:tr>
    </w:tbl>
    <w:p>
      <w:r>
        <w:t xml:space="preserve">checkpointguard.com | Exemple fictif : à conserver séparément des registres du site.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d’incident de sécurité</dc:title>
  <dc:subject>Blank form and fictional completed example</dc:subject>
  <dc:creator>CheckpointGuard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