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Rapporto d’incidente di sicurezza</w:t>
      </w:r>
    </w:p>
    <w:p>
      <w:r>
        <w:rPr>
          <w:b/>
        </w:rPr>
        <w:t xml:space="preserve">MODULO VUOTO</w:t>
      </w:r>
    </w:p>
    <w:p>
      <w:r>
        <w:t xml:space="preserve">Distinguere le osservazioni dirette dalle informazioni riferite. Non completare i dettagli ignoti; una segnalazione non conferma la risoluzione.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Sede/immobile; riferimento del rapporto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Addetto/autore; data e ora di redazione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Data/ora dell’evento; luogo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Persone coinvolte/testimoni; fonte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Fatti osservati o riferiti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Azioni immediate intraprese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Avvisi/escalation; ora e destinatario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Seguito/stato; responsabile; prossima azione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Registri/allegati; conferma dell’autore/revisore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</w:tbl>
    <w:p>
      <w:r>
        <w:t xml:space="preserve">checkpointguard.com | Seguire le istruzioni approvate della sede. Conservare separatamente i documenti di supporto.</w:t>
      </w:r>
    </w:p>
    <w:p>
      <w:r>
        <w:br w:type="page"/>
      </w:r>
    </w:p>
    <w:p>
      <w:pPr>
        <w:pStyle w:val="Title"/>
      </w:pPr>
      <w:r>
        <w:t xml:space="preserve">Rapporto d’incidente di sicurezza</w:t>
      </w:r>
    </w:p>
    <w:p>
      <w:r>
        <w:rPr>
          <w:b/>
        </w:rPr>
        <w:t xml:space="preserve">ESEMPIO FITTIZIO COMPILATO</w:t>
      </w:r>
    </w:p>
    <w:p>
      <w:r>
        <w:t xml:space="preserve">Persone, luoghi ed eventi sono fittizi. Distinguere le osservazioni dirette dalle informazioni riferite. Non completare i dettagli ignoti; una segnalazione non conferma la risoluzione.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Sede/immobile; riferimento del rapporto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Harbor Point Offices - Esempio fittizio; EX-001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Addetto/autore; data e ora di redazione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Addetto A di esempio; 14 gennaio 2026, 22:45, ora locale della sede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Data/ora dell’evento; luogo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14 gennaio 2026, 22:25; accesso alla porta di servizio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Persone coinvolte/testimoni; fonte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Nessun’altra persona presente durante il controllo. Osservazione dell’Addetto A di esempio.</w:t>
            </w:r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Fatti osservati o riferiti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Alle 22:25 ho controllato la porta di servizio lungo il percorso assegnato. Lo scrocco non si agganciava alla chiusura. Non so da quando esista il difetto.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Azioni immediate intraprese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Ho avvisato il responsabile alle 22:30 e seguito l’istruzione approvata della sede per questa porta. Non ho tentato di ripararla.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Avvisi/escalation; ora e destinatario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Il Responsabile B di esempio ha confermato la ricezione alle 22:32. Non è stato confermato il completamento della riparazione.</w:t>
            </w:r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Seguito/stato; responsabile; prossima azione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Aperto. Il Responsabile B di esempio chiederà aggiornamenti alla manutenzione. Il problema irrisolto sarà trasmesso all’addetto subentrante al cambio turno.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Registri/allegati; conferma dell’autore/revisore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Lista di controllo della ronda EX-P01. Nessun allegato. Autore: Addetto A di esempio. Revisione: in attesa.</w:t>
            </w:r>
          </w:p>
        </w:tc>
      </w:tr>
    </w:tbl>
    <w:p>
      <w:r>
        <w:t xml:space="preserve">checkpointguard.com | Esempio fittizio: conservare separatamente dai registri della sede.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Rapporto d’incidente di sicurezza</dc:title>
  <dc:subject>Blank form and fictional completed example</dc:subject>
  <dc:creator>CheckpointGuard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